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38" w:rsidRDefault="00A0197E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П</w:t>
      </w:r>
      <w:r w:rsidR="00D72338">
        <w:rPr>
          <w:rFonts w:ascii="Arial Narrow" w:hAnsi="Arial Narrow"/>
          <w:lang w:eastAsia="en-US"/>
        </w:rPr>
        <w:t>оряд</w:t>
      </w:r>
      <w:r>
        <w:rPr>
          <w:rFonts w:ascii="Arial Narrow" w:hAnsi="Arial Narrow"/>
          <w:lang w:eastAsia="en-US"/>
        </w:rPr>
        <w:t>ок</w:t>
      </w:r>
      <w:r w:rsidR="00D72338">
        <w:rPr>
          <w:rFonts w:ascii="Arial Narrow" w:hAnsi="Arial Narrow"/>
          <w:lang w:eastAsia="en-US"/>
        </w:rPr>
        <w:t xml:space="preserve"> заключения договоров об оказании Услуг </w:t>
      </w:r>
      <w:r>
        <w:rPr>
          <w:rFonts w:ascii="Arial Narrow" w:hAnsi="Arial Narrow"/>
          <w:lang w:eastAsia="en-US"/>
        </w:rPr>
        <w:t xml:space="preserve"> Междугородней и Международной </w:t>
      </w:r>
      <w:r w:rsidR="00D72338">
        <w:rPr>
          <w:rFonts w:ascii="Arial Narrow" w:hAnsi="Arial Narrow"/>
          <w:lang w:eastAsia="en-US"/>
        </w:rPr>
        <w:t>связи</w:t>
      </w:r>
      <w:r>
        <w:rPr>
          <w:rFonts w:ascii="Arial Narrow" w:hAnsi="Arial Narrow"/>
          <w:lang w:eastAsia="en-US"/>
        </w:rPr>
        <w:t xml:space="preserve"> ПАО «Мегафон»</w:t>
      </w: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lang w:eastAsia="en-US"/>
        </w:rPr>
      </w:pP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lang w:eastAsia="en-US"/>
        </w:rPr>
      </w:pP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</w:p>
    <w:p w:rsidR="00D72338" w:rsidRDefault="00A0197E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lang w:eastAsia="en-US"/>
        </w:rPr>
        <w:t xml:space="preserve">Агент ПАО «Мегафон» </w:t>
      </w:r>
      <w:r w:rsidR="003D6A09">
        <w:rPr>
          <w:rFonts w:ascii="Arial Narrow" w:hAnsi="Arial Narrow"/>
          <w:lang w:eastAsia="en-US"/>
        </w:rPr>
        <w:t xml:space="preserve">- Оператор </w:t>
      </w:r>
      <w:r>
        <w:rPr>
          <w:rFonts w:ascii="Arial Narrow" w:hAnsi="Arial Narrow"/>
          <w:lang w:eastAsia="en-US"/>
        </w:rPr>
        <w:t xml:space="preserve">ООО «Информационно-измерительные системы» </w:t>
      </w:r>
      <w:r w:rsidR="00D72338">
        <w:rPr>
          <w:rFonts w:ascii="Arial Narrow" w:hAnsi="Arial Narrow"/>
          <w:color w:val="000000"/>
        </w:rPr>
        <w:t>может заключить Договор об оказании услуг междугородной и международной телефонной связи с Абонентами следующими способами:</w:t>
      </w: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Путем подписания Договора об оказании услуг междугородной и международной телефонной связи на условиях предварительного выбора ПАО «МегаФон» как оператора междугородной и международной телефонной связи на территории Российской Федерации.</w:t>
      </w:r>
    </w:p>
    <w:p w:rsidR="00D72338" w:rsidRDefault="00D72338" w:rsidP="00D7233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При этом письменные Договоры об оказании услуг связи со всеми приложениями к нему оформляются в 2 (двух) экземплярах, один из которых хранится у Оператора, второй передается Абоненту. </w:t>
      </w:r>
    </w:p>
    <w:p w:rsidR="00D72338" w:rsidRDefault="00D72338" w:rsidP="00D7233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Оператор присваивает номер заключаемому договору на Услуги связи МегаФон.</w:t>
      </w:r>
    </w:p>
    <w:p w:rsidR="00D72338" w:rsidRDefault="00D72338" w:rsidP="00D7233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Действующая на момент подписания Договора форма Договора об оказании Услуг связи направляется МегаФоном Оператору по электронной почте. </w:t>
      </w: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lang w:eastAsia="en-US"/>
        </w:rPr>
      </w:pPr>
      <w:r>
        <w:rPr>
          <w:rFonts w:ascii="Arial Narrow" w:hAnsi="Arial Narrow"/>
          <w:color w:val="000000"/>
        </w:rPr>
        <w:t xml:space="preserve">2. Путем подписания Заявления на выбор тарифного плана на Услуги связи. </w:t>
      </w: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Подписывая Заявление, Абонент соглашается на условия оферты МегаФон на оказание Услу</w:t>
      </w:r>
      <w:r w:rsidR="003230C7">
        <w:rPr>
          <w:rFonts w:ascii="Arial Narrow" w:hAnsi="Arial Narrow"/>
          <w:color w:val="000000"/>
        </w:rPr>
        <w:t xml:space="preserve">г связи. К Заявлению </w:t>
      </w:r>
      <w:r>
        <w:rPr>
          <w:rFonts w:ascii="Arial Narrow" w:hAnsi="Arial Narrow"/>
          <w:color w:val="000000"/>
        </w:rPr>
        <w:t xml:space="preserve"> прикладывается бланк </w:t>
      </w:r>
      <w:r w:rsidR="003230C7">
        <w:rPr>
          <w:rFonts w:ascii="Arial Narrow" w:hAnsi="Arial Narrow"/>
          <w:color w:val="000000"/>
        </w:rPr>
        <w:t xml:space="preserve">действующего </w:t>
      </w:r>
      <w:r>
        <w:rPr>
          <w:rFonts w:ascii="Arial Narrow" w:hAnsi="Arial Narrow"/>
          <w:color w:val="000000"/>
        </w:rPr>
        <w:t>Тарифного плана.</w:t>
      </w: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Действующая на момент подписания Договора форма Заявления на выбор тарифного плана направляется МегаФоном Оператору по электронной почте. Форма оферты «Условия оказания услуг междугородной международной телефонной связи МегаФон» размещена на сайте </w:t>
      </w:r>
      <w:r>
        <w:rPr>
          <w:rFonts w:ascii="Arial Narrow" w:hAnsi="Arial Narrow"/>
          <w:color w:val="000000"/>
          <w:lang w:val="en-US"/>
        </w:rPr>
        <w:t>www</w:t>
      </w:r>
      <w:r>
        <w:rPr>
          <w:rFonts w:ascii="Arial Narrow" w:hAnsi="Arial Narrow"/>
          <w:color w:val="000000"/>
        </w:rPr>
        <w:t xml:space="preserve">. </w:t>
      </w:r>
      <w:proofErr w:type="spellStart"/>
      <w:r>
        <w:rPr>
          <w:rFonts w:ascii="Arial Narrow" w:hAnsi="Arial Narrow"/>
          <w:color w:val="000000"/>
          <w:lang w:val="en-US"/>
        </w:rPr>
        <w:t>megafon</w:t>
      </w:r>
      <w:proofErr w:type="spellEnd"/>
      <w:r>
        <w:rPr>
          <w:rFonts w:ascii="Arial Narrow" w:hAnsi="Arial Narrow"/>
          <w:color w:val="000000"/>
        </w:rPr>
        <w:t>.</w:t>
      </w:r>
      <w:proofErr w:type="spellStart"/>
      <w:r>
        <w:rPr>
          <w:rFonts w:ascii="Arial Narrow" w:hAnsi="Arial Narrow"/>
          <w:color w:val="000000"/>
          <w:lang w:val="en-US"/>
        </w:rPr>
        <w:t>ru</w:t>
      </w:r>
      <w:proofErr w:type="spellEnd"/>
      <w:r>
        <w:rPr>
          <w:rFonts w:ascii="Arial Narrow" w:hAnsi="Arial Narrow"/>
          <w:color w:val="000000"/>
        </w:rPr>
        <w:t xml:space="preserve">. </w:t>
      </w: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При подписании Заявления Оператор присваивает номер договора на Услуги связи МегаФон и указывает его в Заявлении.</w:t>
      </w: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Путем выбора МегаФон в качестве оператора междугородной международной телефонной связи на условиях предварительного выбора в договоре на местную телефонную связь, </w:t>
      </w:r>
      <w:proofErr w:type="gramStart"/>
      <w:r>
        <w:rPr>
          <w:rFonts w:ascii="Arial Narrow" w:hAnsi="Arial Narrow"/>
          <w:lang w:eastAsia="en-US"/>
        </w:rPr>
        <w:t>заключаемому</w:t>
      </w:r>
      <w:proofErr w:type="gramEnd"/>
      <w:r>
        <w:rPr>
          <w:rFonts w:ascii="Arial Narrow" w:hAnsi="Arial Narrow"/>
          <w:lang w:eastAsia="en-US"/>
        </w:rPr>
        <w:t xml:space="preserve"> между Оператором и Абонентом. </w:t>
      </w: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color w:val="000000"/>
        </w:rPr>
      </w:pPr>
      <w:r>
        <w:rPr>
          <w:rFonts w:ascii="Arial Narrow" w:hAnsi="Arial Narrow"/>
          <w:lang w:eastAsia="en-US"/>
        </w:rPr>
        <w:t>Выбирая МегаФон в качестве оператора междугородной международной телефонной связи</w:t>
      </w:r>
      <w:r w:rsidR="004B5152">
        <w:rPr>
          <w:rFonts w:ascii="Arial Narrow" w:hAnsi="Arial Narrow"/>
          <w:lang w:eastAsia="en-US"/>
        </w:rPr>
        <w:t>,</w:t>
      </w:r>
      <w:r>
        <w:rPr>
          <w:rFonts w:ascii="Arial Narrow" w:hAnsi="Arial Narrow"/>
          <w:lang w:eastAsia="en-US"/>
        </w:rPr>
        <w:t xml:space="preserve"> Абонент</w:t>
      </w:r>
      <w:r>
        <w:rPr>
          <w:rFonts w:ascii="Arial Narrow" w:hAnsi="Arial Narrow"/>
          <w:color w:val="000000"/>
        </w:rPr>
        <w:t xml:space="preserve"> соглашается на условия оферты МегаФон на оказание Услуг связи. Форма оферты «Условия оказания услуг междугородной международной телефонной связи МегаФон» размещена на сайте </w:t>
      </w:r>
      <w:r>
        <w:rPr>
          <w:rFonts w:ascii="Arial Narrow" w:hAnsi="Arial Narrow"/>
          <w:color w:val="000000"/>
          <w:lang w:val="en-US"/>
        </w:rPr>
        <w:t>www</w:t>
      </w:r>
      <w:r>
        <w:rPr>
          <w:rFonts w:ascii="Arial Narrow" w:hAnsi="Arial Narrow"/>
          <w:color w:val="000000"/>
        </w:rPr>
        <w:t>.</w:t>
      </w:r>
      <w:proofErr w:type="spellStart"/>
      <w:r>
        <w:rPr>
          <w:rFonts w:ascii="Arial Narrow" w:hAnsi="Arial Narrow"/>
          <w:color w:val="000000"/>
          <w:lang w:val="en-US"/>
        </w:rPr>
        <w:t>megafon</w:t>
      </w:r>
      <w:proofErr w:type="spellEnd"/>
      <w:r>
        <w:rPr>
          <w:rFonts w:ascii="Arial Narrow" w:hAnsi="Arial Narrow"/>
          <w:color w:val="000000"/>
        </w:rPr>
        <w:t>.</w:t>
      </w:r>
      <w:proofErr w:type="spellStart"/>
      <w:r>
        <w:rPr>
          <w:rFonts w:ascii="Arial Narrow" w:hAnsi="Arial Narrow"/>
          <w:color w:val="000000"/>
          <w:lang w:val="en-US"/>
        </w:rPr>
        <w:t>ru</w:t>
      </w:r>
      <w:proofErr w:type="spellEnd"/>
      <w:r>
        <w:rPr>
          <w:rFonts w:ascii="Arial Narrow" w:hAnsi="Arial Narrow"/>
          <w:color w:val="000000"/>
        </w:rPr>
        <w:t>.</w:t>
      </w:r>
    </w:p>
    <w:p w:rsidR="00D72338" w:rsidRDefault="00D72338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При этом Абоненту выдается бланк </w:t>
      </w:r>
      <w:r w:rsidR="00A43DE7">
        <w:rPr>
          <w:rFonts w:ascii="Arial Narrow" w:hAnsi="Arial Narrow"/>
          <w:lang w:eastAsia="en-US"/>
        </w:rPr>
        <w:t xml:space="preserve">действующего </w:t>
      </w:r>
      <w:r>
        <w:rPr>
          <w:rFonts w:ascii="Arial Narrow" w:hAnsi="Arial Narrow"/>
          <w:lang w:eastAsia="en-US"/>
        </w:rPr>
        <w:t>Тарифного плана, согласно образцу, направленному на электронную почту Оператора</w:t>
      </w:r>
      <w:proofErr w:type="gramStart"/>
      <w:r w:rsidR="00A43DE7">
        <w:rPr>
          <w:rFonts w:ascii="Arial Narrow" w:hAnsi="Arial Narrow"/>
          <w:lang w:eastAsia="en-US"/>
        </w:rPr>
        <w:t>.</w:t>
      </w:r>
      <w:proofErr w:type="gramEnd"/>
      <w:r w:rsidR="00A43DE7">
        <w:rPr>
          <w:rFonts w:ascii="Arial Narrow" w:hAnsi="Arial Narrow"/>
          <w:lang w:eastAsia="en-US"/>
        </w:rPr>
        <w:t xml:space="preserve"> К Договору </w:t>
      </w:r>
      <w:r>
        <w:rPr>
          <w:rFonts w:ascii="Arial Narrow" w:hAnsi="Arial Narrow"/>
          <w:lang w:eastAsia="en-US"/>
        </w:rPr>
        <w:t xml:space="preserve">об оказании услуг местной связи </w:t>
      </w:r>
      <w:r w:rsidR="00A43DE7">
        <w:rPr>
          <w:rFonts w:ascii="Arial Narrow" w:hAnsi="Arial Narrow"/>
          <w:lang w:eastAsia="en-US"/>
        </w:rPr>
        <w:t>Оператором оформляется Дополнительное соглашение</w:t>
      </w:r>
      <w:r w:rsidR="00B07157">
        <w:rPr>
          <w:rFonts w:ascii="Arial Narrow" w:hAnsi="Arial Narrow"/>
          <w:lang w:eastAsia="en-US"/>
        </w:rPr>
        <w:t>.</w:t>
      </w:r>
      <w:r w:rsidR="00A43DE7">
        <w:rPr>
          <w:rFonts w:ascii="Arial Narrow" w:hAnsi="Arial Narrow"/>
          <w:lang w:eastAsia="en-US"/>
        </w:rPr>
        <w:t xml:space="preserve"> </w:t>
      </w:r>
    </w:p>
    <w:p w:rsidR="00A43DE7" w:rsidRDefault="00A43DE7" w:rsidP="00D72338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lang w:eastAsia="en-US"/>
        </w:rPr>
      </w:pPr>
    </w:p>
    <w:p w:rsidR="00D72338" w:rsidRDefault="00D72338" w:rsidP="00B07157">
      <w:pPr>
        <w:tabs>
          <w:tab w:val="left" w:pos="426"/>
          <w:tab w:val="left" w:pos="72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При таком способе заключения договора номером и датой Договора об оказании услуг связи будет являться номер и дата договора на местную телефонную связь</w:t>
      </w:r>
      <w:r w:rsidR="002C1A54">
        <w:rPr>
          <w:rFonts w:ascii="Arial Narrow" w:hAnsi="Arial Narrow"/>
          <w:lang w:eastAsia="en-US"/>
        </w:rPr>
        <w:t xml:space="preserve"> с Оператором ООО «Информационно-измерительные системы»</w:t>
      </w:r>
      <w:bookmarkStart w:id="0" w:name="_GoBack"/>
      <w:bookmarkEnd w:id="0"/>
      <w:r>
        <w:rPr>
          <w:rFonts w:ascii="Arial Narrow" w:hAnsi="Arial Narrow"/>
          <w:lang w:eastAsia="en-US"/>
        </w:rPr>
        <w:t>, в котором Абонент выбрал МегаФон оператором междугородной международной телефонной связи.</w:t>
      </w:r>
    </w:p>
    <w:p w:rsidR="00D72338" w:rsidRDefault="00D72338" w:rsidP="00D72338">
      <w:pPr>
        <w:tabs>
          <w:tab w:val="left" w:pos="426"/>
          <w:tab w:val="left" w:pos="72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 Narrow" w:hAnsi="Arial Narrow"/>
          <w:lang w:eastAsia="en-US"/>
        </w:rPr>
      </w:pPr>
    </w:p>
    <w:p w:rsidR="00241A17" w:rsidRDefault="00241A17"/>
    <w:sectPr w:rsidR="0024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38"/>
    <w:rsid w:val="00241A17"/>
    <w:rsid w:val="002C1A54"/>
    <w:rsid w:val="003230C7"/>
    <w:rsid w:val="003D6A09"/>
    <w:rsid w:val="004B5152"/>
    <w:rsid w:val="00A0197E"/>
    <w:rsid w:val="00A43DE7"/>
    <w:rsid w:val="00B07157"/>
    <w:rsid w:val="00D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2016-12-20T14:39:00Z</dcterms:created>
  <dcterms:modified xsi:type="dcterms:W3CDTF">2016-12-20T15:54:00Z</dcterms:modified>
</cp:coreProperties>
</file>